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970D7">
      <w:pPr>
        <w:jc w:val="center"/>
        <w:rPr>
          <w:rFonts w:hint="eastAsia" w:asciiTheme="minorEastAsia" w:hAnsiTheme="minorEastAsia"/>
          <w:b/>
          <w:color w:val="auto"/>
          <w:sz w:val="36"/>
          <w:szCs w:val="28"/>
        </w:rPr>
      </w:pPr>
      <w:r>
        <w:rPr>
          <w:rFonts w:hint="eastAsia" w:asciiTheme="minorEastAsia" w:hAnsiTheme="minorEastAsia"/>
          <w:b/>
          <w:color w:val="auto"/>
          <w:sz w:val="36"/>
          <w:szCs w:val="28"/>
        </w:rPr>
        <w:t>二次竞价采购需求</w:t>
      </w:r>
    </w:p>
    <w:p w14:paraId="63B56A06">
      <w:pPr>
        <w:spacing w:line="276" w:lineRule="auto"/>
        <w:rPr>
          <w:rFonts w:hint="eastAsia" w:asciiTheme="minorEastAsia" w:hAnsiTheme="minorEastAsia"/>
          <w:color w:val="auto"/>
          <w:sz w:val="24"/>
          <w:szCs w:val="24"/>
        </w:rPr>
      </w:pPr>
      <w:r>
        <w:rPr>
          <w:rFonts w:asciiTheme="minorEastAsia" w:hAnsiTheme="minorEastAsia"/>
          <w:b/>
          <w:color w:val="auto"/>
          <w:sz w:val="24"/>
          <w:szCs w:val="24"/>
        </w:rPr>
        <w:t>一</w:t>
      </w:r>
      <w:r>
        <w:rPr>
          <w:rFonts w:hint="eastAsia" w:asciiTheme="minorEastAsia" w:hAnsiTheme="minorEastAsia"/>
          <w:b/>
          <w:color w:val="auto"/>
          <w:sz w:val="24"/>
          <w:szCs w:val="24"/>
        </w:rPr>
        <w:t>、</w:t>
      </w:r>
      <w:r>
        <w:rPr>
          <w:rFonts w:asciiTheme="minorEastAsia" w:hAnsiTheme="minorEastAsia"/>
          <w:b/>
          <w:color w:val="auto"/>
          <w:sz w:val="24"/>
          <w:szCs w:val="24"/>
        </w:rPr>
        <w:t>项目名称</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中心校区多媒体教室改造升级项目</w:t>
      </w:r>
    </w:p>
    <w:p w14:paraId="4AE1D272">
      <w:pPr>
        <w:spacing w:line="276" w:lineRule="auto"/>
        <w:rPr>
          <w:rFonts w:hint="eastAsia" w:asciiTheme="minorEastAsia" w:hAnsiTheme="minorEastAsia"/>
          <w:color w:val="auto"/>
          <w:sz w:val="24"/>
          <w:szCs w:val="24"/>
        </w:rPr>
      </w:pPr>
      <w:r>
        <w:rPr>
          <w:rFonts w:hint="eastAsia" w:asciiTheme="minorEastAsia" w:hAnsiTheme="minorEastAsia"/>
          <w:b/>
          <w:color w:val="auto"/>
          <w:sz w:val="24"/>
          <w:szCs w:val="24"/>
        </w:rPr>
        <w:t>二、项目编号：</w:t>
      </w:r>
      <w:r>
        <w:rPr>
          <w:rFonts w:hint="eastAsia" w:ascii="宋体" w:hAnsi="宋体" w:eastAsia="宋体" w:cs="宋体"/>
          <w:i w:val="0"/>
          <w:iCs w:val="0"/>
          <w:caps w:val="0"/>
          <w:color w:val="auto"/>
          <w:spacing w:val="0"/>
          <w:sz w:val="24"/>
          <w:szCs w:val="24"/>
          <w:shd w:val="clear" w:color="auto" w:fill="FFFFFF"/>
        </w:rPr>
        <w:t>[KJXY202605]2502</w:t>
      </w:r>
    </w:p>
    <w:p w14:paraId="409ECB16">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三、采购需求概况：</w:t>
      </w:r>
    </w:p>
    <w:p w14:paraId="4E0DA304">
      <w:pPr>
        <w:spacing w:line="276" w:lineRule="auto"/>
        <w:ind w:firstLine="480" w:firstLineChars="200"/>
        <w:rPr>
          <w:rFonts w:hint="eastAsia" w:asciiTheme="minorEastAsia" w:hAnsiTheme="minorEastAsia"/>
          <w:color w:val="auto"/>
          <w:sz w:val="24"/>
          <w:szCs w:val="24"/>
          <w:lang w:eastAsia="zh-CN"/>
        </w:rPr>
      </w:pPr>
      <w:r>
        <w:rPr>
          <w:rFonts w:hint="eastAsia" w:asciiTheme="minorEastAsia" w:hAnsiTheme="minorEastAsia"/>
          <w:color w:val="auto"/>
          <w:sz w:val="24"/>
          <w:szCs w:val="24"/>
        </w:rPr>
        <w:t>根据《关于印发江苏省2026年政府集中采购目录及标准的通知》(苏财购〔2025〕106号)规定，“</w:t>
      </w:r>
      <w:r>
        <w:rPr>
          <w:rFonts w:hint="eastAsia" w:asciiTheme="minorEastAsia" w:hAnsiTheme="minorEastAsia"/>
          <w:color w:val="auto"/>
          <w:sz w:val="24"/>
          <w:szCs w:val="24"/>
          <w:lang w:val="en-US" w:eastAsia="zh-CN"/>
        </w:rPr>
        <w:t>触控一体机</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为</w:t>
      </w:r>
      <w:r>
        <w:rPr>
          <w:rFonts w:hint="eastAsia" w:asciiTheme="minorEastAsia" w:hAnsiTheme="minorEastAsia"/>
          <w:color w:val="auto"/>
          <w:sz w:val="24"/>
          <w:szCs w:val="24"/>
        </w:rPr>
        <w:t>小额零星采购实行框架协议采购，全省联动。根据《政府采购框架协议采购方式管理暂行办法》以及江苏省2026年度</w:t>
      </w:r>
      <w:r>
        <w:rPr>
          <w:rFonts w:hint="eastAsia" w:asciiTheme="minorEastAsia" w:hAnsiTheme="minorEastAsia"/>
          <w:color w:val="auto"/>
          <w:sz w:val="24"/>
          <w:szCs w:val="24"/>
          <w:lang w:val="en-US" w:eastAsia="zh-CN"/>
        </w:rPr>
        <w:t>触控一体机</w:t>
      </w:r>
      <w:r>
        <w:rPr>
          <w:rFonts w:hint="eastAsia" w:asciiTheme="minorEastAsia" w:hAnsiTheme="minorEastAsia"/>
          <w:color w:val="auto"/>
          <w:sz w:val="24"/>
          <w:szCs w:val="24"/>
        </w:rPr>
        <w:t>框架协议的采购结果，结合我校实际情况，现通过二次竞价的方式在入围供应商范围内遴选</w:t>
      </w:r>
      <w:r>
        <w:rPr>
          <w:rFonts w:hint="eastAsia" w:asciiTheme="minorEastAsia" w:hAnsiTheme="minorEastAsia"/>
          <w:color w:val="auto"/>
          <w:sz w:val="24"/>
          <w:szCs w:val="24"/>
          <w:lang w:val="en-US" w:eastAsia="zh-CN"/>
        </w:rPr>
        <w:t>本项目</w:t>
      </w:r>
      <w:r>
        <w:rPr>
          <w:rFonts w:hint="eastAsia" w:asciiTheme="minorEastAsia" w:hAnsiTheme="minorEastAsia"/>
          <w:color w:val="auto"/>
          <w:sz w:val="24"/>
          <w:szCs w:val="24"/>
        </w:rPr>
        <w:t>供应商</w:t>
      </w:r>
      <w:r>
        <w:rPr>
          <w:rFonts w:hint="eastAsia" w:asciiTheme="minorEastAsia" w:hAnsiTheme="minorEastAsia"/>
          <w:color w:val="auto"/>
          <w:sz w:val="24"/>
          <w:szCs w:val="24"/>
          <w:lang w:eastAsia="zh-CN"/>
        </w:rPr>
        <w:t>。</w:t>
      </w:r>
    </w:p>
    <w:p w14:paraId="0665AE69">
      <w:pPr>
        <w:spacing w:line="276" w:lineRule="auto"/>
        <w:ind w:firstLine="480" w:firstLineChars="200"/>
        <w:rPr>
          <w:rFonts w:hint="eastAsia" w:asciiTheme="minorEastAsia" w:hAnsiTheme="minorEastAsia"/>
          <w:color w:val="auto"/>
          <w:sz w:val="24"/>
          <w:szCs w:val="24"/>
          <w:lang w:eastAsia="zh-CN"/>
        </w:rPr>
      </w:pPr>
      <w:r>
        <w:rPr>
          <w:rFonts w:hint="eastAsia" w:asciiTheme="minorEastAsia" w:hAnsiTheme="minorEastAsia"/>
          <w:color w:val="auto"/>
          <w:sz w:val="24"/>
          <w:szCs w:val="24"/>
          <w:lang w:val="en-US" w:eastAsia="zh-CN"/>
        </w:rPr>
        <w:t>本项目</w:t>
      </w:r>
      <w:r>
        <w:rPr>
          <w:rFonts w:hint="eastAsia" w:ascii="宋体" w:hAnsi="宋体" w:eastAsia="宋体" w:cs="宋体"/>
          <w:color w:val="auto"/>
          <w:sz w:val="24"/>
          <w:szCs w:val="24"/>
          <w:lang w:val="en-US" w:eastAsia="zh-CN"/>
        </w:rPr>
        <w:t>采购智慧黑板</w:t>
      </w:r>
      <w:r>
        <w:rPr>
          <w:rFonts w:hint="eastAsia" w:ascii="宋体" w:hAnsi="宋体" w:cs="宋体"/>
          <w:color w:val="auto"/>
          <w:sz w:val="24"/>
          <w:szCs w:val="24"/>
          <w:lang w:val="en-US" w:eastAsia="zh-CN"/>
        </w:rPr>
        <w:t>（型号</w:t>
      </w:r>
      <w:r>
        <w:rPr>
          <w:rFonts w:hint="eastAsia" w:ascii="宋体" w:hAnsi="宋体" w:eastAsia="宋体" w:cs="宋体"/>
          <w:color w:val="auto"/>
          <w:sz w:val="24"/>
          <w:szCs w:val="24"/>
          <w:lang w:val="en-US" w:eastAsia="zh-CN"/>
        </w:rPr>
        <w:t>文香WX-B086JS8</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，共50台，每台智慧黑板均需配备OPS</w:t>
      </w:r>
      <w:r>
        <w:rPr>
          <w:rFonts w:hint="eastAsia" w:ascii="宋体" w:hAnsi="宋体" w:cs="宋体"/>
          <w:color w:val="auto"/>
          <w:sz w:val="24"/>
          <w:szCs w:val="24"/>
          <w:lang w:val="en-US" w:eastAsia="zh-CN"/>
        </w:rPr>
        <w:t>配置</w:t>
      </w:r>
      <w:r>
        <w:rPr>
          <w:rFonts w:hint="eastAsia" w:ascii="宋体" w:hAnsi="宋体" w:eastAsia="宋体" w:cs="宋体"/>
          <w:color w:val="auto"/>
          <w:sz w:val="24"/>
          <w:szCs w:val="24"/>
          <w:lang w:val="en-US" w:eastAsia="zh-CN"/>
        </w:rPr>
        <w:t>（OPS配置不得低于i5/8G/256g），且与多媒体讲台里面的显示器和鼠标进行有线连接（含配套辅材）。</w:t>
      </w:r>
      <w:r>
        <w:rPr>
          <w:rFonts w:hint="eastAsia" w:asciiTheme="minorEastAsia" w:hAnsiTheme="minorEastAsia"/>
          <w:color w:val="auto"/>
          <w:sz w:val="24"/>
          <w:szCs w:val="24"/>
          <w:lang w:val="en-US" w:eastAsia="zh-CN"/>
        </w:rPr>
        <w:t>采购清单</w:t>
      </w:r>
      <w:r>
        <w:rPr>
          <w:rFonts w:hint="eastAsia" w:ascii="宋体" w:hAnsi="宋体" w:eastAsia="宋体" w:cs="宋体"/>
          <w:color w:val="auto"/>
          <w:sz w:val="24"/>
          <w:szCs w:val="24"/>
          <w:lang w:val="en-US" w:eastAsia="zh-CN"/>
        </w:rPr>
        <w:t>及相关货物要求</w:t>
      </w:r>
      <w:r>
        <w:rPr>
          <w:rFonts w:hint="eastAsia" w:asciiTheme="minorEastAsia" w:hAnsiTheme="minorEastAsia"/>
          <w:color w:val="auto"/>
          <w:sz w:val="24"/>
          <w:szCs w:val="24"/>
        </w:rPr>
        <w:t>，详见“</w:t>
      </w:r>
      <w:r>
        <w:rPr>
          <w:rFonts w:hint="eastAsia" w:asciiTheme="minorEastAsia" w:hAnsiTheme="minorEastAsia"/>
          <w:b/>
          <w:color w:val="auto"/>
          <w:sz w:val="24"/>
          <w:szCs w:val="24"/>
          <w:lang w:val="en-US" w:eastAsia="zh-CN"/>
        </w:rPr>
        <w:t>九</w:t>
      </w:r>
      <w:r>
        <w:rPr>
          <w:rFonts w:hint="eastAsia" w:asciiTheme="minorEastAsia" w:hAnsiTheme="minorEastAsia"/>
          <w:b/>
          <w:color w:val="auto"/>
          <w:sz w:val="24"/>
          <w:szCs w:val="24"/>
        </w:rPr>
        <w:t>、报价内容</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w:t>
      </w:r>
    </w:p>
    <w:p w14:paraId="38389805">
      <w:pPr>
        <w:spacing w:line="276" w:lineRule="auto"/>
        <w:ind w:firstLine="480" w:firstLineChars="200"/>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eastAsia="zh-CN"/>
        </w:rPr>
        <w:t>本项目采购预算控制价</w:t>
      </w:r>
      <w:r>
        <w:rPr>
          <w:rFonts w:hint="eastAsia" w:asciiTheme="minorEastAsia" w:hAnsiTheme="minorEastAsia"/>
          <w:color w:val="auto"/>
          <w:sz w:val="24"/>
          <w:szCs w:val="24"/>
          <w:lang w:val="en-US" w:eastAsia="zh-CN"/>
        </w:rPr>
        <w:t>75万元。</w:t>
      </w:r>
    </w:p>
    <w:p w14:paraId="6F22C262">
      <w:pPr>
        <w:spacing w:line="276" w:lineRule="auto"/>
        <w:rPr>
          <w:rFonts w:hint="eastAsia" w:asciiTheme="minorEastAsia" w:hAnsiTheme="minorEastAsia"/>
          <w:color w:val="auto"/>
          <w:sz w:val="24"/>
          <w:szCs w:val="24"/>
        </w:rPr>
      </w:pPr>
      <w:r>
        <w:rPr>
          <w:rFonts w:hint="eastAsia" w:asciiTheme="minorEastAsia" w:hAnsiTheme="minorEastAsia"/>
          <w:b/>
          <w:color w:val="auto"/>
          <w:sz w:val="24"/>
          <w:szCs w:val="24"/>
        </w:rPr>
        <w:t>四、投标人资格：</w:t>
      </w:r>
      <w:r>
        <w:rPr>
          <w:rFonts w:hint="eastAsia" w:ascii="宋体" w:hAnsi="宋体" w:eastAsia="宋体" w:cs="宋体"/>
          <w:i w:val="0"/>
          <w:iCs w:val="0"/>
          <w:caps w:val="0"/>
          <w:color w:val="auto"/>
          <w:spacing w:val="0"/>
          <w:sz w:val="24"/>
          <w:szCs w:val="24"/>
          <w:shd w:val="clear" w:color="auto" w:fill="FFFFFF"/>
          <w:lang w:val="en-US" w:eastAsia="zh-CN"/>
        </w:rPr>
        <w:t>供应商应当为2026年度江苏省党政机关、事业单位及团体组织触控一体机封闭式框架协议采购智慧黑板文香品牌协议供货商。</w:t>
      </w:r>
      <w:bookmarkStart w:id="0" w:name="_GoBack"/>
      <w:bookmarkEnd w:id="0"/>
    </w:p>
    <w:p w14:paraId="23880AC9">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五、报价要求：</w:t>
      </w:r>
    </w:p>
    <w:p w14:paraId="5FFC5813">
      <w:pPr>
        <w:spacing w:line="276" w:lineRule="auto"/>
        <w:rPr>
          <w:rFonts w:asciiTheme="minorEastAsia" w:hAnsiTheme="minorEastAsia"/>
          <w:color w:val="auto"/>
          <w:sz w:val="24"/>
          <w:szCs w:val="24"/>
        </w:rPr>
      </w:pPr>
      <w:r>
        <w:rPr>
          <w:rFonts w:hint="eastAsia" w:asciiTheme="minorEastAsia" w:hAnsiTheme="minorEastAsia"/>
          <w:color w:val="auto"/>
          <w:sz w:val="24"/>
          <w:szCs w:val="24"/>
        </w:rPr>
        <w:t>1、该项目要求投标人按报价内容清单报价（整体投标，不接受某一类产品单独投标或未包含完所有产品的投标）；投标报价为清单总价。</w:t>
      </w:r>
    </w:p>
    <w:p w14:paraId="6ECBB827">
      <w:pPr>
        <w:spacing w:line="276" w:lineRule="auto"/>
        <w:rPr>
          <w:rFonts w:asciiTheme="minorEastAsia" w:hAnsiTheme="minorEastAsia"/>
          <w:color w:val="auto"/>
          <w:sz w:val="24"/>
          <w:szCs w:val="24"/>
        </w:rPr>
      </w:pPr>
      <w:r>
        <w:rPr>
          <w:rFonts w:hint="eastAsia" w:asciiTheme="minorEastAsia" w:hAnsiTheme="minorEastAsia"/>
          <w:color w:val="auto"/>
          <w:sz w:val="24"/>
          <w:szCs w:val="24"/>
        </w:rPr>
        <w:t>2、投标产品报价均不得高于对应的“省协议控制价”，详见“</w:t>
      </w:r>
      <w:r>
        <w:rPr>
          <w:rFonts w:hint="eastAsia" w:asciiTheme="minorEastAsia" w:hAnsiTheme="minorEastAsia"/>
          <w:b/>
          <w:color w:val="auto"/>
          <w:sz w:val="24"/>
          <w:szCs w:val="24"/>
          <w:lang w:val="en-US" w:eastAsia="zh-CN"/>
        </w:rPr>
        <w:t>九</w:t>
      </w:r>
      <w:r>
        <w:rPr>
          <w:rFonts w:hint="eastAsia" w:asciiTheme="minorEastAsia" w:hAnsiTheme="minorEastAsia"/>
          <w:b/>
          <w:color w:val="auto"/>
          <w:sz w:val="24"/>
          <w:szCs w:val="24"/>
        </w:rPr>
        <w:t>、报价内容</w:t>
      </w:r>
      <w:r>
        <w:rPr>
          <w:rFonts w:hint="eastAsia" w:asciiTheme="minorEastAsia" w:hAnsiTheme="minorEastAsia"/>
          <w:color w:val="auto"/>
          <w:sz w:val="24"/>
          <w:szCs w:val="24"/>
        </w:rPr>
        <w:t>”。</w:t>
      </w:r>
    </w:p>
    <w:p w14:paraId="1E25B292">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六、定标方式：</w:t>
      </w:r>
    </w:p>
    <w:p w14:paraId="65C9EC8E">
      <w:pPr>
        <w:spacing w:line="276" w:lineRule="auto"/>
        <w:rPr>
          <w:rFonts w:asciiTheme="minorEastAsia" w:hAnsiTheme="minorEastAsia"/>
          <w:color w:val="auto"/>
          <w:sz w:val="24"/>
          <w:szCs w:val="24"/>
        </w:rPr>
      </w:pPr>
      <w:r>
        <w:rPr>
          <w:rFonts w:hint="eastAsia" w:asciiTheme="minorEastAsia" w:hAnsiTheme="minorEastAsia"/>
          <w:color w:val="auto"/>
          <w:sz w:val="24"/>
          <w:szCs w:val="24"/>
        </w:rPr>
        <w:t>1、该项目不允许负偏离；满足要求，投标报价最低中标，投标报价相等时，由采购方代表确定1家作为中标候选人。</w:t>
      </w:r>
    </w:p>
    <w:p w14:paraId="0A329487">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lang w:val="en-US" w:eastAsia="zh-CN"/>
        </w:rPr>
        <w:t>七</w:t>
      </w:r>
      <w:r>
        <w:rPr>
          <w:rFonts w:hint="eastAsia" w:asciiTheme="minorEastAsia" w:hAnsiTheme="minorEastAsia"/>
          <w:b/>
          <w:color w:val="auto"/>
          <w:sz w:val="24"/>
          <w:szCs w:val="24"/>
        </w:rPr>
        <w:t>、商务服务条款</w:t>
      </w:r>
    </w:p>
    <w:p w14:paraId="65F93298">
      <w:pPr>
        <w:spacing w:line="276" w:lineRule="auto"/>
        <w:rPr>
          <w:rFonts w:hint="default" w:asciiTheme="minorEastAsia" w:hAnsiTheme="minorEastAsia" w:eastAsiaTheme="minorEastAsia"/>
          <w:b/>
          <w:color w:val="auto"/>
          <w:sz w:val="24"/>
          <w:szCs w:val="24"/>
          <w:lang w:val="en-US" w:eastAsia="zh-CN"/>
        </w:rPr>
      </w:pPr>
      <w:r>
        <w:rPr>
          <w:rFonts w:hint="eastAsia" w:asciiTheme="minorEastAsia" w:hAnsiTheme="minorEastAsia"/>
          <w:b/>
          <w:color w:val="auto"/>
          <w:sz w:val="24"/>
          <w:szCs w:val="24"/>
          <w:lang w:val="en-US" w:eastAsia="zh-CN"/>
        </w:rPr>
        <w:t>1、交货地点及时间：</w:t>
      </w:r>
    </w:p>
    <w:p w14:paraId="618BAFF7">
      <w:pPr>
        <w:keepNext w:val="0"/>
        <w:keepLines w:val="0"/>
        <w:pageBreakBefore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（1）交货地点：徐州工程学院指定地点</w:t>
      </w:r>
    </w:p>
    <w:p w14:paraId="30A131C3">
      <w:pPr>
        <w:keepNext w:val="0"/>
        <w:keepLines w:val="0"/>
        <w:pageBreakBefore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（2）交货时间：二次竞价结果公示之日起30日内交货并安装调试完毕。</w:t>
      </w:r>
    </w:p>
    <w:p w14:paraId="2EF8FC5F">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2、服务要求：</w:t>
      </w:r>
    </w:p>
    <w:p w14:paraId="405444C1">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Theme="minorEastAsia" w:hAnsiTheme="minorEastAsia"/>
          <w:color w:val="auto"/>
          <w:sz w:val="24"/>
          <w:szCs w:val="24"/>
          <w:lang w:val="en-US" w:eastAsia="zh-CN"/>
        </w:rPr>
        <w:t>响应及提供产品</w:t>
      </w:r>
      <w:r>
        <w:rPr>
          <w:rFonts w:hint="eastAsia" w:asciiTheme="minorEastAsia" w:hAnsiTheme="minorEastAsia"/>
          <w:color w:val="auto"/>
          <w:sz w:val="24"/>
          <w:szCs w:val="24"/>
        </w:rPr>
        <w:t>的生产、制造、安装等各项技术标准应当符合国家（强制性）标准、各项规范要求。</w:t>
      </w:r>
    </w:p>
    <w:p w14:paraId="3EDDE234">
      <w:pPr>
        <w:spacing w:line="276" w:lineRule="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（2）响应及提供产品的各项技术标准、参数、质保及服务等标准不得低于该型号产品在省框架协议采购相关要求和供应商所做承诺。</w:t>
      </w:r>
      <w:r>
        <w:rPr>
          <w:rFonts w:hint="eastAsia" w:asciiTheme="minorEastAsia" w:hAnsiTheme="minorEastAsia"/>
          <w:color w:val="auto"/>
          <w:sz w:val="24"/>
          <w:szCs w:val="24"/>
        </w:rPr>
        <w:t>所有供货产品免费安装调试，</w:t>
      </w:r>
      <w:r>
        <w:rPr>
          <w:rFonts w:hint="eastAsia" w:asciiTheme="minorEastAsia" w:hAnsiTheme="minorEastAsia"/>
          <w:strike w:val="0"/>
          <w:dstrike w:val="0"/>
          <w:color w:val="auto"/>
          <w:sz w:val="24"/>
          <w:szCs w:val="24"/>
        </w:rPr>
        <w:t>原厂</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年免费质保</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质保期自安装调试</w:t>
      </w:r>
      <w:r>
        <w:rPr>
          <w:rFonts w:hint="eastAsia" w:asciiTheme="minorEastAsia" w:hAnsiTheme="minorEastAsia"/>
          <w:color w:val="auto"/>
          <w:sz w:val="24"/>
          <w:szCs w:val="24"/>
          <w:lang w:val="en-US" w:eastAsia="zh-CN"/>
        </w:rPr>
        <w:t>验收</w:t>
      </w:r>
      <w:r>
        <w:rPr>
          <w:rFonts w:hint="eastAsia" w:asciiTheme="minorEastAsia" w:hAnsiTheme="minorEastAsia"/>
          <w:color w:val="auto"/>
          <w:sz w:val="24"/>
          <w:szCs w:val="24"/>
        </w:rPr>
        <w:t>合格后开始计算。</w:t>
      </w:r>
      <w:r>
        <w:rPr>
          <w:rFonts w:hint="eastAsia" w:asciiTheme="minorEastAsia" w:hAnsiTheme="minorEastAsia"/>
          <w:color w:val="auto"/>
          <w:sz w:val="24"/>
          <w:szCs w:val="24"/>
          <w:lang w:val="en-US" w:eastAsia="zh-CN"/>
        </w:rPr>
        <w:t>供货时提供厂家授权的原厂质保函。</w:t>
      </w:r>
    </w:p>
    <w:p w14:paraId="61E17D37">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响应及提供产品（包括零部件）须为全新的、未使用过的原装正品，并完全符合国家质量标准。完全符合采购设备规定的质量、规格和性能的要求，应保证提供的设备在正确安装、正常使用和保养条件下，在规定的使用寿命期内具有满意的性能。</w:t>
      </w:r>
    </w:p>
    <w:p w14:paraId="09E8DB32">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（4）</w:t>
      </w:r>
      <w:r>
        <w:rPr>
          <w:rFonts w:hint="eastAsia" w:ascii="宋体" w:hAnsi="宋体" w:eastAsia="宋体" w:cs="宋体"/>
          <w:i w:val="0"/>
          <w:iCs w:val="0"/>
          <w:caps w:val="0"/>
          <w:color w:val="auto"/>
          <w:spacing w:val="0"/>
          <w:sz w:val="24"/>
          <w:szCs w:val="24"/>
          <w:shd w:val="clear" w:color="auto" w:fill="FFFFFF"/>
          <w:lang w:val="en-US" w:eastAsia="zh-CN"/>
        </w:rPr>
        <w:t>如设备出现故障，电话响应无法解决，中标人必须在接报修电话3小时到现场并解决问题。</w:t>
      </w:r>
    </w:p>
    <w:p w14:paraId="6CBFAAA4">
      <w:pPr>
        <w:spacing w:line="276" w:lineRule="auto"/>
        <w:ind w:firstLine="241" w:firstLineChars="100"/>
        <w:rPr>
          <w:rFonts w:hint="eastAsia" w:ascii="宋体" w:hAnsi="宋体" w:eastAsia="宋体" w:cs="宋体"/>
          <w:b/>
          <w:bCs/>
          <w:i w:val="0"/>
          <w:iCs w:val="0"/>
          <w:caps w:val="0"/>
          <w:strike w:val="0"/>
          <w:dstrike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strike w:val="0"/>
          <w:dstrike w:val="0"/>
          <w:color w:val="auto"/>
          <w:spacing w:val="0"/>
          <w:sz w:val="24"/>
          <w:szCs w:val="24"/>
          <w:highlight w:val="none"/>
          <w:shd w:val="clear" w:color="auto" w:fill="FFFFFF"/>
          <w:lang w:val="en-US" w:eastAsia="zh-CN"/>
        </w:rPr>
        <w:t>3、验收：</w:t>
      </w:r>
    </w:p>
    <w:p w14:paraId="65AAF9D9">
      <w:pPr>
        <w:spacing w:line="276" w:lineRule="auto"/>
        <w:ind w:firstLine="241" w:firstLineChars="100"/>
        <w:rPr>
          <w:rFonts w:hint="eastAsia" w:asciiTheme="minorEastAsia" w:hAnsiTheme="minorEastAsia"/>
          <w:color w:val="auto"/>
          <w:sz w:val="24"/>
          <w:szCs w:val="24"/>
        </w:rPr>
      </w:pPr>
      <w:r>
        <w:rPr>
          <w:rFonts w:hint="eastAsia" w:ascii="宋体" w:hAnsi="宋体" w:eastAsia="宋体" w:cs="宋体"/>
          <w:b/>
          <w:bCs/>
          <w:i w:val="0"/>
          <w:iCs w:val="0"/>
          <w:caps w:val="0"/>
          <w:strike w:val="0"/>
          <w:dstrike w:val="0"/>
          <w:color w:val="auto"/>
          <w:spacing w:val="0"/>
          <w:sz w:val="24"/>
          <w:szCs w:val="24"/>
          <w:highlight w:val="none"/>
          <w:shd w:val="clear" w:color="auto" w:fill="FFFFFF"/>
          <w:lang w:val="en-US" w:eastAsia="zh-CN"/>
        </w:rPr>
        <w:t>（1）由职能部门组织相关部门及人员形成验收小组，对项目进行综合运行验收。</w:t>
      </w:r>
      <w:r>
        <w:rPr>
          <w:rFonts w:hint="eastAsia" w:asciiTheme="minorEastAsia" w:hAnsiTheme="minorEastAsia"/>
          <w:color w:val="auto"/>
          <w:sz w:val="24"/>
          <w:szCs w:val="24"/>
        </w:rPr>
        <w:t>如发现货物短缺、质次、损坏、产地和规格不符等问题，应作详细记录，由供应商立即无条件调换或补齐。</w:t>
      </w:r>
    </w:p>
    <w:p w14:paraId="42647C59">
      <w:pPr>
        <w:spacing w:line="276" w:lineRule="auto"/>
        <w:ind w:firstLine="241" w:firstLineChars="100"/>
        <w:rPr>
          <w:rFonts w:hint="default" w:ascii="宋体" w:hAnsi="宋体" w:eastAsia="宋体" w:cs="宋体"/>
          <w:b/>
          <w:bCs/>
          <w:i w:val="0"/>
          <w:iCs w:val="0"/>
          <w:caps w:val="0"/>
          <w:strike w:val="0"/>
          <w:dstrike w:val="0"/>
          <w:color w:val="auto"/>
          <w:spacing w:val="0"/>
          <w:sz w:val="24"/>
          <w:szCs w:val="24"/>
          <w:highlight w:val="none"/>
          <w:shd w:val="clear" w:color="auto" w:fill="FFFFFF"/>
          <w:lang w:val="en-US" w:eastAsia="zh-CN"/>
        </w:rPr>
      </w:pPr>
      <w:r>
        <w:rPr>
          <w:rFonts w:hint="eastAsia" w:asciiTheme="minorEastAsia" w:hAnsiTheme="minorEastAsia"/>
          <w:b/>
          <w:bCs/>
          <w:color w:val="auto"/>
          <w:sz w:val="24"/>
          <w:szCs w:val="24"/>
          <w:lang w:eastAsia="zh-CN"/>
        </w:rPr>
        <w:t>（</w:t>
      </w:r>
      <w:r>
        <w:rPr>
          <w:rFonts w:hint="eastAsia" w:asciiTheme="minorEastAsia" w:hAnsiTheme="minorEastAsia"/>
          <w:b/>
          <w:bCs/>
          <w:color w:val="auto"/>
          <w:sz w:val="24"/>
          <w:szCs w:val="24"/>
          <w:lang w:val="en-US" w:eastAsia="zh-CN"/>
        </w:rPr>
        <w:t>2</w:t>
      </w:r>
      <w:r>
        <w:rPr>
          <w:rFonts w:hint="eastAsia" w:asciiTheme="minorEastAsia" w:hAnsiTheme="minorEastAsia"/>
          <w:b/>
          <w:bCs/>
          <w:color w:val="auto"/>
          <w:sz w:val="24"/>
          <w:szCs w:val="24"/>
          <w:lang w:eastAsia="zh-CN"/>
        </w:rPr>
        <w:t>）</w:t>
      </w:r>
      <w:r>
        <w:rPr>
          <w:rFonts w:hint="eastAsia" w:asciiTheme="minorEastAsia" w:hAnsiTheme="minorEastAsia"/>
          <w:color w:val="auto"/>
          <w:sz w:val="24"/>
          <w:szCs w:val="24"/>
        </w:rPr>
        <w:t>货物验收①产品配置必须为原厂出厂时自带，所有设备外包装箱不得自行拆封，包装箱上所有标签等不得涂改或撕毁，否则采购方有权拒绝验收；②符合设备本身的规格、技术条件及供应商承诺的其它指标③货到安装调试完成后10日内完成货物验收。</w:t>
      </w:r>
    </w:p>
    <w:p w14:paraId="14B32D4F">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color w:val="auto"/>
          <w:sz w:val="24"/>
          <w:szCs w:val="24"/>
        </w:rPr>
      </w:pPr>
      <w:r>
        <w:rPr>
          <w:rFonts w:hint="eastAsia" w:asciiTheme="minorEastAsia" w:hAnsiTheme="minorEastAsia"/>
          <w:b/>
          <w:color w:val="auto"/>
          <w:sz w:val="24"/>
          <w:szCs w:val="24"/>
          <w:lang w:val="en-US" w:eastAsia="zh-CN"/>
        </w:rPr>
        <w:t>八</w:t>
      </w:r>
      <w:r>
        <w:rPr>
          <w:rFonts w:hint="eastAsia" w:asciiTheme="minorEastAsia" w:hAnsiTheme="minorEastAsia"/>
          <w:b/>
          <w:color w:val="auto"/>
          <w:sz w:val="24"/>
          <w:szCs w:val="24"/>
        </w:rPr>
        <w:t>、</w:t>
      </w:r>
      <w:r>
        <w:rPr>
          <w:rFonts w:hint="eastAsia" w:asciiTheme="minorEastAsia" w:hAnsiTheme="minorEastAsia"/>
          <w:b/>
          <w:color w:val="auto"/>
          <w:sz w:val="24"/>
          <w:szCs w:val="24"/>
          <w:lang w:val="en-US" w:eastAsia="zh-CN"/>
        </w:rPr>
        <w:t>下单及</w:t>
      </w:r>
      <w:r>
        <w:rPr>
          <w:rFonts w:hint="eastAsia" w:asciiTheme="minorEastAsia" w:hAnsiTheme="minorEastAsia"/>
          <w:b/>
          <w:color w:val="auto"/>
          <w:sz w:val="24"/>
          <w:szCs w:val="24"/>
        </w:rPr>
        <w:t>付款方式：</w:t>
      </w:r>
    </w:p>
    <w:p w14:paraId="7F7BAEB1">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strike w:val="0"/>
          <w:dstrike w:val="0"/>
          <w:color w:val="auto"/>
          <w:spacing w:val="0"/>
          <w:sz w:val="24"/>
          <w:szCs w:val="24"/>
          <w:highlight w:val="none"/>
          <w:shd w:val="clear" w:color="auto" w:fill="FFFFFF"/>
          <w:lang w:val="en-US" w:eastAsia="zh-CN"/>
        </w:rPr>
        <w:t>下单方式：</w:t>
      </w:r>
      <w:r>
        <w:rPr>
          <w:rFonts w:hint="eastAsia" w:ascii="宋体" w:hAnsi="宋体" w:eastAsia="宋体" w:cs="宋体"/>
          <w:i w:val="0"/>
          <w:iCs w:val="0"/>
          <w:caps w:val="0"/>
          <w:color w:val="auto"/>
          <w:spacing w:val="0"/>
          <w:sz w:val="24"/>
          <w:szCs w:val="24"/>
          <w:shd w:val="clear" w:color="auto" w:fill="FFFFFF"/>
          <w:lang w:val="en-US" w:eastAsia="zh-CN"/>
        </w:rPr>
        <w:t>根据采购结果采购方与成交供应商在江苏省政府采购苏采云系统框架协议平台下单采购。</w:t>
      </w:r>
    </w:p>
    <w:p w14:paraId="19048493">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2、本项目无预付款和进度款，待全部货物按时交付采购人指定地点，安装调试完毕，经验收合格后办理付款手续。</w:t>
      </w:r>
      <w:r>
        <w:rPr>
          <w:rFonts w:hint="eastAsia" w:asciiTheme="minorEastAsia" w:hAnsiTheme="minorEastAsia"/>
          <w:color w:val="auto"/>
          <w:sz w:val="24"/>
          <w:szCs w:val="24"/>
          <w:lang w:val="en-US" w:eastAsia="zh-CN"/>
        </w:rPr>
        <w:t>采购人</w:t>
      </w:r>
      <w:r>
        <w:rPr>
          <w:rFonts w:hint="eastAsia" w:asciiTheme="minorEastAsia" w:hAnsiTheme="minorEastAsia"/>
          <w:color w:val="auto"/>
          <w:sz w:val="24"/>
          <w:szCs w:val="24"/>
        </w:rPr>
        <w:t>付款前有权要求中标人开具合法、等额的增值税专用发票或增值税普通发票，否则采购方有权拒绝付款并无需承担违约责任。</w:t>
      </w:r>
    </w:p>
    <w:p w14:paraId="182AF52B">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b/>
          <w:color w:val="auto"/>
          <w:sz w:val="24"/>
          <w:szCs w:val="24"/>
        </w:rPr>
      </w:pPr>
      <w:r>
        <w:rPr>
          <w:rFonts w:hint="eastAsia" w:asciiTheme="minorEastAsia" w:hAnsiTheme="minorEastAsia"/>
          <w:b/>
          <w:color w:val="auto"/>
          <w:sz w:val="24"/>
          <w:szCs w:val="24"/>
          <w:lang w:val="en-US" w:eastAsia="zh-CN"/>
        </w:rPr>
        <w:t>九</w:t>
      </w:r>
      <w:r>
        <w:rPr>
          <w:rFonts w:hint="eastAsia" w:asciiTheme="minorEastAsia" w:hAnsiTheme="minorEastAsia"/>
          <w:b/>
          <w:color w:val="auto"/>
          <w:sz w:val="24"/>
          <w:szCs w:val="24"/>
        </w:rPr>
        <w:t>、报价内容：</w:t>
      </w:r>
    </w:p>
    <w:tbl>
      <w:tblPr>
        <w:tblStyle w:val="9"/>
        <w:tblW w:w="85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2"/>
        <w:gridCol w:w="5713"/>
        <w:gridCol w:w="1095"/>
        <w:gridCol w:w="855"/>
      </w:tblGrid>
      <w:tr w14:paraId="492F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2" w:type="dxa"/>
            <w:shd w:val="clear" w:color="auto" w:fill="auto"/>
            <w:noWrap/>
            <w:vAlign w:val="center"/>
          </w:tcPr>
          <w:p w14:paraId="34B25126">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cs="宋体"/>
                <w:b/>
                <w:bCs/>
                <w:color w:val="auto"/>
                <w:kern w:val="0"/>
                <w:sz w:val="22"/>
                <w:lang w:bidi="ar"/>
              </w:rPr>
              <w:t>协议型号规格</w:t>
            </w:r>
          </w:p>
        </w:tc>
        <w:tc>
          <w:tcPr>
            <w:tcW w:w="5713" w:type="dxa"/>
            <w:shd w:val="clear" w:color="auto" w:fill="auto"/>
            <w:noWrap/>
            <w:vAlign w:val="center"/>
          </w:tcPr>
          <w:p w14:paraId="79926591">
            <w:pPr>
              <w:keepNext w:val="0"/>
              <w:keepLines w:val="0"/>
              <w:widowControl/>
              <w:suppressLineNumbers w:val="0"/>
              <w:jc w:val="center"/>
              <w:textAlignment w:val="center"/>
              <w:rPr>
                <w:rFonts w:hint="eastAsia" w:ascii="宋体" w:hAnsi="宋体" w:cs="宋体"/>
                <w:b/>
                <w:bCs/>
                <w:color w:val="auto"/>
                <w:kern w:val="0"/>
                <w:sz w:val="22"/>
                <w:lang w:bidi="ar"/>
              </w:rPr>
            </w:pPr>
            <w:r>
              <w:rPr>
                <w:rFonts w:hint="eastAsia" w:ascii="宋体" w:hAnsi="宋体" w:cs="宋体"/>
                <w:b/>
                <w:bCs/>
                <w:color w:val="auto"/>
                <w:kern w:val="0"/>
                <w:sz w:val="22"/>
                <w:lang w:val="en-US" w:eastAsia="zh-CN" w:bidi="ar"/>
              </w:rPr>
              <w:t>详细配置</w:t>
            </w:r>
          </w:p>
        </w:tc>
        <w:tc>
          <w:tcPr>
            <w:tcW w:w="1095" w:type="dxa"/>
            <w:shd w:val="clear" w:color="auto" w:fill="auto"/>
            <w:noWrap/>
            <w:vAlign w:val="center"/>
          </w:tcPr>
          <w:p w14:paraId="3BA15E06">
            <w:pPr>
              <w:keepNext w:val="0"/>
              <w:keepLines w:val="0"/>
              <w:widowControl/>
              <w:suppressLineNumbers w:val="0"/>
              <w:jc w:val="center"/>
              <w:textAlignment w:val="center"/>
              <w:rPr>
                <w:rFonts w:hint="default" w:ascii="宋体" w:hAnsi="宋体" w:cs="宋体"/>
                <w:b/>
                <w:bCs/>
                <w:color w:val="auto"/>
                <w:kern w:val="0"/>
                <w:sz w:val="22"/>
                <w:lang w:val="en-US" w:eastAsia="zh-CN" w:bidi="ar"/>
              </w:rPr>
            </w:pPr>
            <w:r>
              <w:rPr>
                <w:rFonts w:hint="eastAsia" w:ascii="宋体" w:hAnsi="宋体" w:cs="宋体"/>
                <w:b/>
                <w:bCs/>
                <w:color w:val="auto"/>
                <w:kern w:val="0"/>
                <w:sz w:val="22"/>
                <w:lang w:val="en-US" w:eastAsia="zh-CN" w:bidi="ar"/>
              </w:rPr>
              <w:t>框架协议单价最高限价</w:t>
            </w:r>
          </w:p>
        </w:tc>
        <w:tc>
          <w:tcPr>
            <w:tcW w:w="855" w:type="dxa"/>
            <w:shd w:val="clear" w:color="auto" w:fill="auto"/>
            <w:noWrap/>
            <w:vAlign w:val="center"/>
          </w:tcPr>
          <w:p w14:paraId="31813E09">
            <w:pPr>
              <w:keepNext w:val="0"/>
              <w:keepLines w:val="0"/>
              <w:widowControl/>
              <w:suppressLineNumbers w:val="0"/>
              <w:jc w:val="center"/>
              <w:textAlignment w:val="center"/>
              <w:rPr>
                <w:rFonts w:hint="default" w:ascii="宋体" w:hAnsi="宋体" w:cs="宋体"/>
                <w:b/>
                <w:bCs/>
                <w:color w:val="auto"/>
                <w:kern w:val="0"/>
                <w:sz w:val="22"/>
                <w:lang w:val="en-US" w:eastAsia="zh-CN" w:bidi="ar"/>
              </w:rPr>
            </w:pPr>
            <w:r>
              <w:rPr>
                <w:rFonts w:hint="eastAsia" w:ascii="宋体" w:hAnsi="宋体" w:cs="宋体"/>
                <w:b/>
                <w:bCs/>
                <w:color w:val="auto"/>
                <w:kern w:val="0"/>
                <w:sz w:val="22"/>
                <w:lang w:val="en-US" w:eastAsia="zh-CN" w:bidi="ar"/>
              </w:rPr>
              <w:t>数量</w:t>
            </w:r>
          </w:p>
        </w:tc>
      </w:tr>
      <w:tr w14:paraId="67AF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trPr>
        <w:tc>
          <w:tcPr>
            <w:tcW w:w="912" w:type="dxa"/>
            <w:shd w:val="clear" w:color="auto" w:fill="auto"/>
            <w:noWrap/>
            <w:vAlign w:val="center"/>
          </w:tcPr>
          <w:p w14:paraId="41F7FF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智慧黑板（文香WX-B086JS8）</w:t>
            </w:r>
          </w:p>
        </w:tc>
        <w:tc>
          <w:tcPr>
            <w:tcW w:w="5713" w:type="dxa"/>
            <w:shd w:val="clear" w:color="auto" w:fill="auto"/>
            <w:vAlign w:val="top"/>
          </w:tcPr>
          <w:p w14:paraId="0E48ED9E">
            <w:pPr>
              <w:keepNext w:val="0"/>
              <w:keepLines w:val="0"/>
              <w:widowControl/>
              <w:suppressLineNumbers w:val="0"/>
              <w:jc w:val="both"/>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标准配置：WX-B086JS8/86寸电容智慧黑板,屏幕尺寸（英寸）：86,屏幕显示分辨率：≥3840*2160,屏幕显示比例：≥16:9,屏幕可视角度：≥178,屏幕对比度：≥1200:1,屏幕亮度：≥350cd/m²,屏幕色彩覆盖率（色域）：≥NTSC72%,屏幕刷新率：≥60HZ,屏幕贴合方式：零贴合,屏幕质量等级：A规屏,屏幕钢化玻璃面板：防眩光、防爆钢化玻璃，硬度≥莫氏7级或≥8H,护眼：达到中国标准化研究院视觉舒适度（VICO）A级或符合GB 40070-2021《儿童青少年学习用品近视防控卫生要求》,屏幕整体结构：长度≥4.2M，三段式一体化设计,触控屏：≥20,书写延时：≤35ms,触控技术：电容,摄像头像素：≥1600万,麦克风：≥8阵列,蓝牙：≥5.0,扬声器总功率：≥50W,前置接口：Type-C：≥1个；USB2.0或以上接口：≥2个,后置输入接口：USB2.0或以上接口：≥1个； HDMI接口：≥1个；Touch（输出）接口：≥1个；RJ45网口≥1个,CPU物理核心数：≥4核,内存：≥4GB,硬盘：≥32GB,网络：内置 2.4GHz 或 5GHz 双频 wifi,操作系统：安卓13.0及以上。 配套白板软件、还原软件、集中运维管理软件等。具备断电保护。</w:t>
            </w:r>
          </w:p>
        </w:tc>
        <w:tc>
          <w:tcPr>
            <w:tcW w:w="1095" w:type="dxa"/>
            <w:shd w:val="clear" w:color="auto" w:fill="auto"/>
            <w:vAlign w:val="center"/>
          </w:tcPr>
          <w:p w14:paraId="3290677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18580元</w:t>
            </w:r>
          </w:p>
        </w:tc>
        <w:tc>
          <w:tcPr>
            <w:tcW w:w="855" w:type="dxa"/>
            <w:shd w:val="clear" w:color="auto" w:fill="auto"/>
            <w:vAlign w:val="center"/>
          </w:tcPr>
          <w:p w14:paraId="63E90C8B">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50台</w:t>
            </w:r>
          </w:p>
        </w:tc>
      </w:tr>
      <w:tr w14:paraId="3A75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6" w:hRule="atLeast"/>
        </w:trPr>
        <w:tc>
          <w:tcPr>
            <w:tcW w:w="912" w:type="dxa"/>
            <w:shd w:val="clear" w:color="auto" w:fill="auto"/>
            <w:vAlign w:val="center"/>
          </w:tcPr>
          <w:p w14:paraId="6E5B302D">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OPS配置（WX-I512B01）</w:t>
            </w:r>
          </w:p>
        </w:tc>
        <w:tc>
          <w:tcPr>
            <w:tcW w:w="5713" w:type="dxa"/>
            <w:shd w:val="clear" w:color="auto" w:fill="FFFFFF"/>
            <w:vAlign w:val="center"/>
          </w:tcPr>
          <w:p w14:paraId="5101950D">
            <w:pPr>
              <w:keepNext w:val="0"/>
              <w:keepLines w:val="0"/>
              <w:widowControl/>
              <w:suppressLineNumbers w:val="0"/>
              <w:jc w:val="center"/>
              <w:textAlignment w:val="top"/>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采用插拔式电脑模块架构，针脚数80pin，屏体与插拔式电脑无单独接线；处理器配置Intel Core i5处理器，8G内存，256G-SSD固态硬盘；具有独立非外扩展接口：支持HDMI out*1、Mic in*1、LINE-out*1、USB口*6，Rj45*1；内置有线网卡和无线网卡。</w:t>
            </w:r>
          </w:p>
        </w:tc>
        <w:tc>
          <w:tcPr>
            <w:tcW w:w="1095" w:type="dxa"/>
            <w:shd w:val="clear" w:color="auto" w:fill="auto"/>
            <w:noWrap/>
            <w:vAlign w:val="center"/>
          </w:tcPr>
          <w:p w14:paraId="2C0AA81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2450元</w:t>
            </w:r>
          </w:p>
        </w:tc>
        <w:tc>
          <w:tcPr>
            <w:tcW w:w="855" w:type="dxa"/>
            <w:shd w:val="clear" w:color="auto" w:fill="auto"/>
            <w:noWrap/>
            <w:vAlign w:val="center"/>
          </w:tcPr>
          <w:p w14:paraId="4DE6724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50个</w:t>
            </w:r>
          </w:p>
        </w:tc>
      </w:tr>
    </w:tbl>
    <w:p w14:paraId="71085F5C">
      <w:pPr>
        <w:spacing w:line="276" w:lineRule="auto"/>
        <w:rPr>
          <w:rFonts w:hint="eastAsia" w:asciiTheme="minorEastAsia" w:hAnsiTheme="minorEastAsia"/>
          <w:b/>
          <w:color w:val="auto"/>
          <w:sz w:val="24"/>
          <w:szCs w:val="24"/>
        </w:rPr>
      </w:pPr>
    </w:p>
    <w:p w14:paraId="6FD6C406">
      <w:pPr>
        <w:spacing w:line="276" w:lineRule="auto"/>
        <w:rPr>
          <w:rFonts w:hint="eastAsia" w:asciiTheme="minorEastAsia" w:hAnsiTheme="minorEastAsia"/>
          <w:b/>
          <w:color w:val="auto"/>
          <w:sz w:val="24"/>
          <w:szCs w:val="24"/>
        </w:rPr>
      </w:pPr>
      <w:r>
        <w:rPr>
          <w:rFonts w:hint="eastAsia" w:asciiTheme="minorEastAsia" w:hAnsiTheme="minorEastAsia"/>
          <w:b/>
          <w:color w:val="auto"/>
          <w:sz w:val="24"/>
          <w:szCs w:val="24"/>
        </w:rPr>
        <w:t>十一、报价文件要求：</w:t>
      </w:r>
    </w:p>
    <w:p w14:paraId="1D2B11D8">
      <w:pPr>
        <w:pStyle w:val="16"/>
        <w:numPr>
          <w:ilvl w:val="0"/>
          <w:numId w:val="1"/>
        </w:numPr>
        <w:spacing w:line="276" w:lineRule="auto"/>
        <w:ind w:firstLineChars="0"/>
        <w:rPr>
          <w:rFonts w:hint="eastAsia" w:asciiTheme="minorEastAsia" w:hAnsiTheme="minorEastAsia"/>
          <w:color w:val="auto"/>
          <w:sz w:val="24"/>
          <w:szCs w:val="24"/>
        </w:rPr>
      </w:pPr>
      <w:r>
        <w:rPr>
          <w:rFonts w:hint="eastAsia" w:asciiTheme="minorEastAsia" w:hAnsiTheme="minorEastAsia"/>
          <w:color w:val="auto"/>
          <w:sz w:val="24"/>
          <w:szCs w:val="24"/>
        </w:rPr>
        <w:t>报价文件应当包含内容：</w:t>
      </w:r>
    </w:p>
    <w:p w14:paraId="0CEC5628">
      <w:pPr>
        <w:pStyle w:val="16"/>
        <w:numPr>
          <w:ilvl w:val="0"/>
          <w:numId w:val="2"/>
        </w:numPr>
        <w:spacing w:line="276" w:lineRule="auto"/>
        <w:ind w:firstLineChars="0"/>
        <w:rPr>
          <w:rFonts w:hint="eastAsia" w:asciiTheme="minorEastAsia" w:hAnsiTheme="minorEastAsia"/>
          <w:color w:val="auto"/>
          <w:sz w:val="24"/>
          <w:szCs w:val="24"/>
        </w:rPr>
      </w:pPr>
      <w:r>
        <w:rPr>
          <w:rFonts w:hint="eastAsia" w:asciiTheme="minorEastAsia" w:hAnsiTheme="minorEastAsia"/>
          <w:color w:val="auto"/>
          <w:sz w:val="24"/>
          <w:szCs w:val="24"/>
        </w:rPr>
        <w:t>入围省框架协议证明材料；</w:t>
      </w:r>
    </w:p>
    <w:p w14:paraId="61B2024A">
      <w:pPr>
        <w:pStyle w:val="16"/>
        <w:numPr>
          <w:ilvl w:val="0"/>
          <w:numId w:val="2"/>
        </w:numPr>
        <w:spacing w:line="276" w:lineRule="auto"/>
        <w:ind w:firstLineChars="0"/>
        <w:rPr>
          <w:rFonts w:hint="eastAsia" w:asciiTheme="minorEastAsia" w:hAnsiTheme="minorEastAsia"/>
          <w:color w:val="auto"/>
          <w:sz w:val="24"/>
          <w:szCs w:val="24"/>
        </w:rPr>
      </w:pPr>
      <w:r>
        <w:rPr>
          <w:rFonts w:hint="eastAsia" w:asciiTheme="minorEastAsia" w:hAnsiTheme="minorEastAsia"/>
          <w:color w:val="auto"/>
          <w:sz w:val="24"/>
          <w:szCs w:val="24"/>
        </w:rPr>
        <w:t>二次竞价报价函（固定格式）；</w:t>
      </w:r>
    </w:p>
    <w:p w14:paraId="14841539">
      <w:pPr>
        <w:spacing w:line="400" w:lineRule="exact"/>
        <w:rPr>
          <w:rFonts w:hint="eastAsia" w:asciiTheme="minorEastAsia" w:hAnsiTheme="minorEastAsia"/>
          <w:b/>
          <w:bCs/>
          <w:color w:val="auto"/>
          <w:sz w:val="24"/>
          <w:szCs w:val="24"/>
        </w:rPr>
      </w:pPr>
      <w:r>
        <w:rPr>
          <w:rFonts w:hint="eastAsia" w:asciiTheme="minorEastAsia" w:hAnsiTheme="minorEastAsia"/>
          <w:color w:val="auto"/>
          <w:sz w:val="24"/>
          <w:szCs w:val="24"/>
        </w:rPr>
        <w:t>2、报价文件要求</w:t>
      </w:r>
      <w:r>
        <w:rPr>
          <w:rFonts w:hint="eastAsia" w:asciiTheme="minorEastAsia" w:hAnsiTheme="minorEastAsia"/>
          <w:b/>
          <w:bCs/>
          <w:color w:val="auto"/>
          <w:sz w:val="24"/>
          <w:szCs w:val="24"/>
        </w:rPr>
        <w:t>详见附件《报价文件要求》</w:t>
      </w:r>
    </w:p>
    <w:sectPr>
      <w:footerReference r:id="rId3" w:type="default"/>
      <w:pgSz w:w="11906" w:h="16838"/>
      <w:pgMar w:top="851"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84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09EA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309EA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16A14"/>
    <w:multiLevelType w:val="multilevel"/>
    <w:tmpl w:val="02616A1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AD179AC"/>
    <w:multiLevelType w:val="multilevel"/>
    <w:tmpl w:val="7AD179AC"/>
    <w:lvl w:ilvl="0" w:tentative="0">
      <w:start w:val="1"/>
      <w:numFmt w:val="decimalEnclosedCircle"/>
      <w:lvlText w:val="%1"/>
      <w:lvlJc w:val="left"/>
      <w:pPr>
        <w:ind w:left="360" w:hanging="360"/>
      </w:pPr>
      <w:rPr>
        <w:rFonts w:asciiTheme="minorEastAsia" w:hAnsiTheme="minorEastAsia" w:eastAsiaTheme="minorEastAsia"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25"/>
    <w:rsid w:val="00026580"/>
    <w:rsid w:val="000457D7"/>
    <w:rsid w:val="000727F7"/>
    <w:rsid w:val="00094D8F"/>
    <w:rsid w:val="000B2775"/>
    <w:rsid w:val="000E0925"/>
    <w:rsid w:val="000F5856"/>
    <w:rsid w:val="00144712"/>
    <w:rsid w:val="001D14F1"/>
    <w:rsid w:val="001D4128"/>
    <w:rsid w:val="002066B9"/>
    <w:rsid w:val="00214B0C"/>
    <w:rsid w:val="00225282"/>
    <w:rsid w:val="002A0C39"/>
    <w:rsid w:val="002B21B4"/>
    <w:rsid w:val="002C4D70"/>
    <w:rsid w:val="002E3F92"/>
    <w:rsid w:val="003629E7"/>
    <w:rsid w:val="00365206"/>
    <w:rsid w:val="00445E97"/>
    <w:rsid w:val="0044717D"/>
    <w:rsid w:val="00495706"/>
    <w:rsid w:val="004B5D15"/>
    <w:rsid w:val="004D7A2C"/>
    <w:rsid w:val="0050069B"/>
    <w:rsid w:val="00560BCA"/>
    <w:rsid w:val="005819C6"/>
    <w:rsid w:val="005A5728"/>
    <w:rsid w:val="00602C9E"/>
    <w:rsid w:val="006732FF"/>
    <w:rsid w:val="00674543"/>
    <w:rsid w:val="006F37E7"/>
    <w:rsid w:val="00713C06"/>
    <w:rsid w:val="00724FBE"/>
    <w:rsid w:val="0074678A"/>
    <w:rsid w:val="00763983"/>
    <w:rsid w:val="00786010"/>
    <w:rsid w:val="007B7612"/>
    <w:rsid w:val="007D4780"/>
    <w:rsid w:val="00801954"/>
    <w:rsid w:val="00816E82"/>
    <w:rsid w:val="00831051"/>
    <w:rsid w:val="008372DF"/>
    <w:rsid w:val="00840BC6"/>
    <w:rsid w:val="008575C6"/>
    <w:rsid w:val="00865D52"/>
    <w:rsid w:val="008B59C3"/>
    <w:rsid w:val="008E473D"/>
    <w:rsid w:val="00913C2D"/>
    <w:rsid w:val="00916675"/>
    <w:rsid w:val="0095737A"/>
    <w:rsid w:val="009A1560"/>
    <w:rsid w:val="00A67690"/>
    <w:rsid w:val="00A972C9"/>
    <w:rsid w:val="00AA025E"/>
    <w:rsid w:val="00AD4E6E"/>
    <w:rsid w:val="00AE6D39"/>
    <w:rsid w:val="00B6498D"/>
    <w:rsid w:val="00B7225D"/>
    <w:rsid w:val="00BC51D9"/>
    <w:rsid w:val="00BD0E27"/>
    <w:rsid w:val="00C60874"/>
    <w:rsid w:val="00C65461"/>
    <w:rsid w:val="00CE35D6"/>
    <w:rsid w:val="00D020FA"/>
    <w:rsid w:val="00D85FE1"/>
    <w:rsid w:val="00D86806"/>
    <w:rsid w:val="00DE36AD"/>
    <w:rsid w:val="00DF67ED"/>
    <w:rsid w:val="00E14D58"/>
    <w:rsid w:val="00E51A3A"/>
    <w:rsid w:val="00E71157"/>
    <w:rsid w:val="00EF7ED1"/>
    <w:rsid w:val="00F00A8B"/>
    <w:rsid w:val="00F955BA"/>
    <w:rsid w:val="02083D37"/>
    <w:rsid w:val="071208CD"/>
    <w:rsid w:val="0B4E4D39"/>
    <w:rsid w:val="0BC33DBE"/>
    <w:rsid w:val="0E7B1B5A"/>
    <w:rsid w:val="10EE37F9"/>
    <w:rsid w:val="15D56282"/>
    <w:rsid w:val="20307CD0"/>
    <w:rsid w:val="21345E90"/>
    <w:rsid w:val="23893CE3"/>
    <w:rsid w:val="29FE516B"/>
    <w:rsid w:val="38FF248D"/>
    <w:rsid w:val="3D3A58ED"/>
    <w:rsid w:val="53591CA1"/>
    <w:rsid w:val="62A5300F"/>
    <w:rsid w:val="72A9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kern w:val="0"/>
      <w:sz w:val="20"/>
      <w:szCs w:val="20"/>
      <w:lang w:val="zh-CN" w:eastAsia="zh-CN"/>
    </w:r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标题 2 字符"/>
    <w:basedOn w:val="11"/>
    <w:link w:val="2"/>
    <w:qFormat/>
    <w:uiPriority w:val="9"/>
    <w:rPr>
      <w:rFonts w:ascii="Cambria" w:hAnsi="Cambria" w:eastAsia="宋体" w:cs="Times New Roman"/>
      <w:b/>
      <w:bCs/>
      <w:sz w:val="32"/>
      <w:szCs w:val="32"/>
    </w:rPr>
  </w:style>
  <w:style w:type="character" w:customStyle="1" w:styleId="15">
    <w:name w:val="批注框文本 字符"/>
    <w:basedOn w:val="11"/>
    <w:link w:val="5"/>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1904</Words>
  <Characters>2175</Characters>
  <Lines>35</Lines>
  <Paragraphs>9</Paragraphs>
  <TotalTime>5</TotalTime>
  <ScaleCrop>false</ScaleCrop>
  <LinksUpToDate>false</LinksUpToDate>
  <CharactersWithSpaces>2187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2021-09-02T08:24:00Z</dcterms:created>
  <dc:creator>李冉</dc:creator>
  <cp:lastModifiedBy>李瑜</cp:lastModifiedBy>
  <cp:lastPrinted>2026-06-12T07:36:00Z</cp:lastPrinted>
  <dcterms:modified xsi:type="dcterms:W3CDTF">2026-06-25T09:22:28Z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eyJoZGlkIjoiYTFjMDgxYmFkMjQyMDQ3MDY4ZTJmNWYxYmNjMTczYzMiLCJ1c2VySWQiOiIxNzY5NTQ0NTMxIn0=</vt:lpwstr>
  </property>
  <property fmtid="{D5CDD505-2E9C-101B-9397-08002B2CF9AE}" pid="3" name="KSOProductBuildVer">
    <vt:lpwstr>2052-12.1.0.24031</vt:lpwstr>
  </property>
  <property fmtid="{D5CDD505-2E9C-101B-9397-08002B2CF9AE}" pid="4" name="ICV">
    <vt:lpwstr>51EE5938447E443EBB49DB47791EDA84_12</vt:lpwstr>
  </property>
</Properties>
</file>